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60"/>
          <w:tab w:val="left" w:pos="8336"/>
        </w:tabs>
        <w:spacing w:line="360" w:lineRule="auto"/>
        <w:rPr>
          <w:rFonts w:hint="eastAsia" w:ascii="黑体" w:hAnsi="Arial" w:eastAsia="黑体" w:cs="Arial"/>
          <w:b/>
          <w:bCs/>
          <w:color w:val="000000"/>
          <w:sz w:val="28"/>
          <w:szCs w:val="28"/>
        </w:rPr>
      </w:pPr>
      <w:r>
        <w:rPr>
          <w:rFonts w:hint="eastAsia" w:ascii="黑体" w:hAnsi="Arial" w:eastAsia="黑体" w:cs="Arial"/>
          <w:b/>
          <w:bCs/>
          <w:color w:val="000000"/>
          <w:sz w:val="28"/>
          <w:szCs w:val="28"/>
        </w:rPr>
        <w:t>附</w:t>
      </w:r>
      <w:r>
        <w:rPr>
          <w:rFonts w:hint="eastAsia" w:ascii="黑体" w:hAnsi="Arial" w:eastAsia="黑体" w:cs="Arial"/>
          <w:b/>
          <w:bCs/>
          <w:color w:val="000000"/>
          <w:sz w:val="28"/>
          <w:szCs w:val="28"/>
          <w:lang w:eastAsia="zh-CN"/>
        </w:rPr>
        <w:t>件</w:t>
      </w:r>
      <w:r>
        <w:rPr>
          <w:rFonts w:hint="eastAsia" w:ascii="黑体" w:hAnsi="Arial" w:eastAsia="黑体" w:cs="Arial"/>
          <w:b/>
          <w:bCs/>
          <w:color w:val="000000"/>
          <w:sz w:val="28"/>
          <w:szCs w:val="28"/>
        </w:rPr>
        <w:t>2：成绩评分细则</w:t>
      </w:r>
    </w:p>
    <w:p>
      <w:pPr>
        <w:tabs>
          <w:tab w:val="left" w:pos="6760"/>
          <w:tab w:val="left" w:pos="8336"/>
        </w:tabs>
        <w:spacing w:line="360" w:lineRule="auto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复试工作采用回避制度，有亲属报考我院硕士生的人员不得参加亲属所报考专业的复试命题、外语水平测试和综合面试工作。</w:t>
      </w:r>
    </w:p>
    <w:p>
      <w:pPr>
        <w:tabs>
          <w:tab w:val="left" w:pos="6760"/>
          <w:tab w:val="left" w:pos="8336"/>
        </w:tabs>
        <w:spacing w:line="360" w:lineRule="auto"/>
        <w:ind w:firstLine="560" w:firstLineChars="200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总成绩=初试成绩×70%+复试成绩×30%</w:t>
      </w:r>
    </w:p>
    <w:p>
      <w:pPr>
        <w:tabs>
          <w:tab w:val="left" w:pos="6760"/>
          <w:tab w:val="left" w:pos="8336"/>
        </w:tabs>
        <w:spacing w:line="360" w:lineRule="auto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初试成绩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=国家统考科目百分制成绩×80%+自命题科目百分制成绩×20%</w:t>
      </w:r>
    </w:p>
    <w:p>
      <w:pPr>
        <w:tabs>
          <w:tab w:val="left" w:pos="6760"/>
          <w:tab w:val="left" w:pos="8336"/>
        </w:tabs>
        <w:spacing w:line="360" w:lineRule="auto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计算国家统考科目百分之成绩时，各科成绩比重相同。</w:t>
      </w:r>
    </w:p>
    <w:p>
      <w:pPr>
        <w:tabs>
          <w:tab w:val="left" w:pos="6760"/>
          <w:tab w:val="left" w:pos="8336"/>
        </w:tabs>
        <w:spacing w:line="360" w:lineRule="auto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复试成绩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由专业笔试、外语水平测试和综合面试组成三部分组成：</w:t>
      </w:r>
    </w:p>
    <w:p>
      <w:pPr>
        <w:tabs>
          <w:tab w:val="left" w:pos="6760"/>
          <w:tab w:val="left" w:pos="8336"/>
        </w:tabs>
        <w:spacing w:line="360" w:lineRule="auto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（1）专业笔试由各学科部指派教师命题。（满分100分，同等学力考生满分300分）；</w:t>
      </w:r>
    </w:p>
    <w:p>
      <w:pPr>
        <w:tabs>
          <w:tab w:val="left" w:pos="6760"/>
          <w:tab w:val="left" w:pos="8336"/>
        </w:tabs>
        <w:spacing w:line="360" w:lineRule="auto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（2）</w:t>
      </w:r>
      <w:r>
        <w:rPr>
          <w:rFonts w:ascii="仿宋_GB2312" w:hAnsi="宋体" w:eastAsia="仿宋_GB2312"/>
          <w:color w:val="000000"/>
          <w:sz w:val="28"/>
          <w:szCs w:val="28"/>
        </w:rPr>
        <w:t>外语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测试成绩由学院聘请专家给出测试成绩（满分100分）；</w:t>
      </w:r>
    </w:p>
    <w:p>
      <w:pPr>
        <w:tabs>
          <w:tab w:val="left" w:pos="6760"/>
          <w:tab w:val="left" w:pos="8336"/>
        </w:tabs>
        <w:spacing w:line="360" w:lineRule="auto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（3）</w:t>
      </w:r>
      <w:r>
        <w:rPr>
          <w:rFonts w:ascii="仿宋_GB2312" w:hAnsi="宋体" w:eastAsia="仿宋_GB2312"/>
          <w:color w:val="000000"/>
          <w:sz w:val="28"/>
          <w:szCs w:val="28"/>
        </w:rPr>
        <w:t>综合面试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成绩由专家打分，去掉一个最高分和一个最低分后取平均分（满分100分）；</w:t>
      </w:r>
    </w:p>
    <w:p>
      <w:pPr>
        <w:tabs>
          <w:tab w:val="left" w:pos="6760"/>
          <w:tab w:val="left" w:pos="8336"/>
        </w:tabs>
        <w:spacing w:line="360" w:lineRule="auto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（4）复试成绩最后换算成百分制，90分（含）以上的不得超过本复试组复试人数的30%，80分（含）至89分的不得超过本复试组人数的50%。</w:t>
      </w:r>
    </w:p>
    <w:p>
      <w:pPr>
        <w:tabs>
          <w:tab w:val="left" w:pos="6760"/>
          <w:tab w:val="left" w:pos="8336"/>
        </w:tabs>
        <w:spacing w:line="360" w:lineRule="auto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复试成绩=专业笔试成绩×30%+外语水平测试成绩×30%+综合面试成绩×40%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F3438"/>
    <w:rsid w:val="3EAF34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2017-03-21T08:46:00Z</dcterms:created>
  <dc:creator>Administrator</dc:creator>
  <cp:lastModifiedBy>Administrator</cp:lastModifiedBy>
  <dcterms:modified xsi:type="dcterms:W3CDTF">2017-03-21T08:47:50Z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